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Name: ____________________________</w:t>
        <w:tab/>
        <w:tab/>
        <w:t xml:space="preserve">Book Thief Quiz  pg 277 – 304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How does Liesel handle being in the bomb shelter during the actual air raids?  Share how it affects the other people in the shelter, short and long term?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What did Papa do that made him feel so bad?  How did he react?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Name: ____________________________</w:t>
        <w:tab/>
        <w:tab/>
        <w:t xml:space="preserve">Book Thief Quiz  pg 277 – 304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How does Liesel handle being in the bomb shelter during the actual air raids?  Share how it affects the other people in the shelter, short and long term?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What did Papa do that made him feel so bad?  How did he react?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